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申报资料真实性承诺书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（用人单位）郑重承诺: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在办理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用人单位信息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年安排就业的残疾人信息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劳动合同/残疾人在编证明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发放给残疾人的工资信息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残疾人参保缴费信息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ind w:right="1165" w:rightChars="555"/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用人单位名称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法定代表人或授权经办人签名:</w:t>
      </w:r>
    </w:p>
    <w:p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QxMmE0OGJiMjcwMzJjOTBlYjE0OGU2YzBhYWMifQ=="/>
  </w:docVars>
  <w:rsids>
    <w:rsidRoot w:val="1931701C"/>
    <w:rsid w:val="1931701C"/>
    <w:rsid w:val="2B7C1A70"/>
    <w:rsid w:val="76D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192</Characters>
  <Lines>0</Lines>
  <Paragraphs>0</Paragraphs>
  <TotalTime>6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2022-10-26T07:15:00Z</dcterms:created>
  <dc:creator>墨字先生</dc:creator>
  <cp:lastModifiedBy>汉中市残疾人劳动就业服务中心</cp:lastModifiedBy>
  <dcterms:modified xsi:type="dcterms:W3CDTF">2023-03-06T01:29:32Z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ECBE4C520DB242D5AFB4CDCE908CF76E</vt:lpwstr>
  </property>
</Properties>
</file>